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7B" w:rsidRPr="002C4D7B" w:rsidRDefault="002C4D7B" w:rsidP="002C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7B">
        <w:rPr>
          <w:rFonts w:ascii="Times New Roman" w:hAnsi="Times New Roman" w:cs="Times New Roman"/>
          <w:b/>
          <w:sz w:val="28"/>
          <w:szCs w:val="28"/>
        </w:rPr>
        <w:t>Информация по семейному насилию за 12 месяцев 2024 года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Согласно внутриведомственной аналитической отчетности министерства внутренних дел КР в электронный журнал учета информации (ЭЖУИ) органов внутренних дел за 12 месяцев 2024 года зарегистрировано 17316, за аналогичный период прошлого года 13104, т.е. больше на 4212, что составляет (32,1%) случаев семейного насилия.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Органами внутренних дел республики за указанный период в отношении лиц, совершивших семейное насилие, выдано – 14362 (+3005) 11357, в том числе в отношении мужчин 13663, что составляет (95,1%) от всего количества выданных временных охранных ордеров и женщинам выдано 699 временных охранных ордеров, что составляет (2,8%).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В том числе продлено - 87 (59); охранных ордеров.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Выдано временных охранных ордеров лицам, пострадавшим от семейного насилия 14362 (+3005) 11357, что составляет (26,5%) из них: пострадавшим женщинам 13434 (10884), мужчинам 621 (275) несовершеннолетним 307 (198), из них: мальчикам- 148 (80), девочкам -159 (118).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За 12 месяцев 2024 года согласно внутриведомственному аналитическому отчету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 Кодекса о правонарушениях КР составлено протоколов – 4286, из них: 4076/2627 протоколов направлено в суд.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По составленным протоколам о правонарушении приняты следующие решения судом: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привлечены к общественным работам – 1492/1214,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арест – 2050/1006.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По статье 71 КоП КР (Неисполнение условий временного охранного ордера) было составлено 84 протоколов, решением суда 18 привлечены к общественным работам, 58- применена санкция арест, и по 3-м прекращены на основании ст.30. п.3, ст.33, ст.4. КоП КР, в производстве ОВД - 1 протокол приостановлено, на рассмотрении суда 4 протокола.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По статье 72 КоП КР (Уклонение лица, совершившего семейное насилие, от прохождения коррекционной программы) – 0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 xml:space="preserve">Зарегистрировано случаев семейного насилия с возбуждением уголовных дел (по УК КР) 567 (-24) 591 из них: (г.Бишкек-62, г.Ош-28, </w:t>
      </w:r>
      <w:proofErr w:type="spellStart"/>
      <w:r w:rsidRPr="002C4D7B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2C4D7B">
        <w:rPr>
          <w:rFonts w:ascii="Times New Roman" w:hAnsi="Times New Roman" w:cs="Times New Roman"/>
          <w:sz w:val="28"/>
          <w:szCs w:val="28"/>
        </w:rPr>
        <w:t xml:space="preserve"> обл.-159, Ыссык-Куль.обл.-71, Нарын обл.-16, Ош обл.-89, </w:t>
      </w:r>
      <w:proofErr w:type="spellStart"/>
      <w:r w:rsidRPr="002C4D7B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Pr="002C4D7B">
        <w:rPr>
          <w:rFonts w:ascii="Times New Roman" w:hAnsi="Times New Roman" w:cs="Times New Roman"/>
          <w:sz w:val="28"/>
          <w:szCs w:val="28"/>
        </w:rPr>
        <w:t xml:space="preserve"> обл.-103, Талас обл.-9, Баткен обл.-30).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lastRenderedPageBreak/>
        <w:t>Из них направлено в суд – 389 (-2) 391; прекращено досудебных производств – 160 (+13) 147; нах-</w:t>
      </w:r>
      <w:proofErr w:type="spellStart"/>
      <w:r w:rsidRPr="002C4D7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C4D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4D7B">
        <w:rPr>
          <w:rFonts w:ascii="Times New Roman" w:hAnsi="Times New Roman" w:cs="Times New Roman"/>
          <w:sz w:val="28"/>
          <w:szCs w:val="28"/>
        </w:rPr>
        <w:t>произ-ве</w:t>
      </w:r>
      <w:proofErr w:type="spellEnd"/>
      <w:r w:rsidRPr="002C4D7B">
        <w:rPr>
          <w:rFonts w:ascii="Times New Roman" w:hAnsi="Times New Roman" w:cs="Times New Roman"/>
          <w:sz w:val="28"/>
          <w:szCs w:val="28"/>
        </w:rPr>
        <w:t xml:space="preserve"> – 18 (-35) 53.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2C4D7B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2C4D7B">
        <w:rPr>
          <w:rFonts w:ascii="Times New Roman" w:hAnsi="Times New Roman" w:cs="Times New Roman"/>
          <w:sz w:val="28"/>
          <w:szCs w:val="28"/>
        </w:rPr>
        <w:t>/старое)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122/130 (Убийство) – 31 (35);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123 (Убийство в состоянии аффекта) - 2 (0);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130/138 (Причинение тяжкого вреда здоровью) -28 (31);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131/139 (Причинение менее тяжкого вреда здоровью) -26 (18);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134 (причинение тяжкого вреда здоровью по неосторожности -0 (2);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136 (Причинение легкого вреда здоровью) -23 (0);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138/144 (Истязание) - 45 (14);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139/145 (Угроза причинения насилия опасного для жизни и здоровья) -0 (0);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154/161 (Изнасилование) - 14 (92);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155/162 (Насильственные действия сексуального характера) -0 (0</w:t>
      </w:r>
      <w:proofErr w:type="gramStart"/>
      <w:r w:rsidRPr="002C4D7B">
        <w:rPr>
          <w:rFonts w:ascii="Times New Roman" w:hAnsi="Times New Roman" w:cs="Times New Roman"/>
          <w:sz w:val="28"/>
          <w:szCs w:val="28"/>
        </w:rPr>
        <w:t>);.</w:t>
      </w:r>
      <w:proofErr w:type="gramEnd"/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156/163 (Понуждение к действиям сексуального характера) – 0 (3</w:t>
      </w:r>
      <w:proofErr w:type="gramStart"/>
      <w:r w:rsidRPr="002C4D7B">
        <w:rPr>
          <w:rFonts w:ascii="Times New Roman" w:hAnsi="Times New Roman" w:cs="Times New Roman"/>
          <w:sz w:val="28"/>
          <w:szCs w:val="28"/>
        </w:rPr>
        <w:t>);.</w:t>
      </w:r>
      <w:proofErr w:type="gramEnd"/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157 (действия сексуальног</w:t>
      </w:r>
      <w:bookmarkStart w:id="0" w:name="_GoBack"/>
      <w:bookmarkEnd w:id="0"/>
      <w:r w:rsidRPr="002C4D7B">
        <w:rPr>
          <w:rFonts w:ascii="Times New Roman" w:hAnsi="Times New Roman" w:cs="Times New Roman"/>
          <w:sz w:val="28"/>
          <w:szCs w:val="28"/>
        </w:rPr>
        <w:t>о характера с ребенком, не достигшим 16 летнего возраста) - 7 (18);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158/165 (Развратные действия) -9 (8);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статья 177 (семейное насилие) - 41 (42);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D7B">
        <w:rPr>
          <w:rFonts w:ascii="Times New Roman" w:hAnsi="Times New Roman" w:cs="Times New Roman"/>
          <w:sz w:val="28"/>
          <w:szCs w:val="28"/>
        </w:rPr>
        <w:t>- прочие - 341 (328).</w:t>
      </w:r>
    </w:p>
    <w:p w:rsidR="002C4D7B" w:rsidRPr="002C4D7B" w:rsidRDefault="002C4D7B" w:rsidP="002C4D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D7B">
        <w:rPr>
          <w:rFonts w:ascii="Times New Roman" w:hAnsi="Times New Roman" w:cs="Times New Roman"/>
          <w:b/>
          <w:i/>
          <w:sz w:val="28"/>
          <w:szCs w:val="28"/>
        </w:rPr>
        <w:t>СОБ МВД Кыргызской Республики</w:t>
      </w:r>
    </w:p>
    <w:p w:rsidR="00B02473" w:rsidRPr="002C4D7B" w:rsidRDefault="00B02473" w:rsidP="002C4D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473" w:rsidRPr="002C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7B"/>
    <w:rsid w:val="00167D70"/>
    <w:rsid w:val="002C4D7B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A89B-22B1-4205-9581-E65D11E8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942">
              <w:marLeft w:val="-135"/>
              <w:marRight w:val="-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2025-03-29T06:03:00Z</dcterms:created>
  <dcterms:modified xsi:type="dcterms:W3CDTF">2025-03-29T06:04:00Z</dcterms:modified>
</cp:coreProperties>
</file>